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17" w:rsidRDefault="007F43D7">
      <w:r w:rsidRPr="007F43D7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2093595</wp:posOffset>
            </wp:positionV>
            <wp:extent cx="3514090" cy="2011680"/>
            <wp:effectExtent l="19050" t="0" r="0" b="0"/>
            <wp:wrapThrough wrapText="bothSides">
              <wp:wrapPolygon edited="0">
                <wp:start x="-117" y="0"/>
                <wp:lineTo x="-117" y="21477"/>
                <wp:lineTo x="21545" y="21477"/>
                <wp:lineTo x="21545" y="0"/>
                <wp:lineTo x="-117" y="0"/>
              </wp:wrapPolygon>
            </wp:wrapThrough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8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D4A">
        <w:rPr>
          <w:noProof/>
          <w:lang w:eastAsia="ru-RU"/>
        </w:rPr>
        <w:pict>
          <v:rect id="_x0000_s1026" style="position:absolute;margin-left:-4.35pt;margin-top:-3.3pt;width:546.8pt;height:11in;z-index:-251658240;mso-position-horizontal-relative:text;mso-position-vertical-relative:text" wrapcoords="-296 -205 -296 21477 -119 21620 21659 21620 21659 -41 21452 -205 -296 -205" strokeweight="3pt">
            <v:shadow on="t" opacity=".5" offset="-6pt,-6pt"/>
            <v:textbox style="mso-next-textbox:#_x0000_s1026">
              <w:txbxContent>
                <w:p w:rsidR="00F75877" w:rsidRDefault="002B5C2F" w:rsidP="002B5C2F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  <w:lang w:eastAsia="ru-RU"/>
                    </w:rPr>
                    <w:drawing>
                      <wp:inline distT="0" distB="0" distL="0" distR="0">
                        <wp:extent cx="6698022" cy="530942"/>
                        <wp:effectExtent l="19050" t="0" r="7578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452" cy="531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83C" w:rsidRPr="002F383C" w:rsidRDefault="002F383C" w:rsidP="002F383C">
                  <w:pPr>
                    <w:spacing w:after="0" w:line="240" w:lineRule="auto"/>
                    <w:jc w:val="center"/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</w:pPr>
                  <w:r w:rsidRPr="002F383C">
                    <w:rPr>
                      <w:rFonts w:ascii="Courier New" w:hAnsi="Courier New" w:cs="Courier New"/>
                      <w:b/>
                      <w:sz w:val="32"/>
                      <w:szCs w:val="32"/>
                    </w:rPr>
                    <w:t xml:space="preserve">    </w:t>
                  </w:r>
                </w:p>
                <w:p w:rsidR="003E5D76" w:rsidRDefault="002F383C" w:rsidP="002F3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</w:pPr>
                  <w:r w:rsidRPr="002F38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ЛСПО 01 </w:t>
                  </w:r>
                  <w:r w:rsidR="007F43D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2F383C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x</w:t>
                  </w:r>
                  <w:r w:rsidRPr="002F383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58</w:t>
                  </w:r>
                  <w:r w:rsidR="000E07F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1C1340" w:rsidRDefault="001C1340" w:rsidP="002F3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53801" w:rsidRPr="00D53801" w:rsidRDefault="00D53801" w:rsidP="002F38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F383C" w:rsidRDefault="00C2446A" w:rsidP="00F75877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  <w:lang w:eastAsia="ru-RU"/>
                    </w:rPr>
                    <w:drawing>
                      <wp:inline distT="0" distB="0" distL="0" distR="0">
                        <wp:extent cx="5493856" cy="678426"/>
                        <wp:effectExtent l="19050" t="0" r="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97416" cy="6788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383C" w:rsidRPr="00BF1ACE" w:rsidRDefault="002F383C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 xml:space="preserve">Тип: </w:t>
                  </w:r>
                  <w:r w:rsidR="00F96AD8" w:rsidRPr="00BF1ACE">
                    <w:rPr>
                      <w:rFonts w:ascii="Times New Roman" w:hAnsi="Times New Roman" w:cs="Times New Roman"/>
                    </w:rPr>
                    <w:t>………………………………</w:t>
                  </w:r>
                  <w:r w:rsidR="00BF1ACE" w:rsidRPr="007F43D7">
                    <w:rPr>
                      <w:rFonts w:ascii="Times New Roman" w:hAnsi="Times New Roman" w:cs="Times New Roman"/>
                    </w:rPr>
                    <w:t>…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..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>Подвесной</w:t>
                  </w:r>
                  <w:r w:rsidRPr="00BF1AC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383C" w:rsidRPr="00BF1ACE" w:rsidRDefault="002F383C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>Энергетическая эффективность: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F1ACE">
                    <w:rPr>
                      <w:rFonts w:ascii="Times New Roman" w:hAnsi="Times New Roman" w:cs="Times New Roman"/>
                    </w:rPr>
                    <w:t>…</w:t>
                  </w:r>
                  <w:r w:rsidR="00BF1ACE" w:rsidRPr="007F43D7">
                    <w:rPr>
                      <w:rFonts w:ascii="Times New Roman" w:hAnsi="Times New Roman" w:cs="Times New Roman"/>
                    </w:rPr>
                    <w:t>..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>.</w:t>
                  </w:r>
                  <w:r w:rsidRPr="00BF1AC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>96 Лм/Вт</w:t>
                  </w:r>
                </w:p>
                <w:p w:rsidR="00C2446A" w:rsidRPr="00BF1ACE" w:rsidRDefault="002F383C" w:rsidP="00C244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 xml:space="preserve">Индекс цветопередачи: </w:t>
                  </w:r>
                  <w:r w:rsidR="00F96AD8" w:rsidRPr="00BF1ACE">
                    <w:rPr>
                      <w:rFonts w:ascii="Times New Roman" w:hAnsi="Times New Roman" w:cs="Times New Roman"/>
                    </w:rPr>
                    <w:t>…………</w:t>
                  </w:r>
                  <w:r w:rsidR="00BF1ACE">
                    <w:rPr>
                      <w:rFonts w:ascii="Times New Roman" w:hAnsi="Times New Roman" w:cs="Times New Roman"/>
                    </w:rPr>
                    <w:t>…</w:t>
                  </w:r>
                  <w:r w:rsidR="00BF1ACE" w:rsidRPr="00BF1ACE">
                    <w:rPr>
                      <w:rFonts w:ascii="Times New Roman" w:hAnsi="Times New Roman" w:cs="Times New Roman"/>
                    </w:rPr>
                    <w:t>..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 xml:space="preserve">85 </w:t>
                  </w:r>
                  <w:r w:rsidRPr="00BF1ACE">
                    <w:rPr>
                      <w:rFonts w:ascii="Times New Roman" w:hAnsi="Times New Roman" w:cs="Times New Roman"/>
                      <w:b/>
                      <w:lang w:val="en-US"/>
                    </w:rPr>
                    <w:t>Ra</w:t>
                  </w:r>
                </w:p>
                <w:p w:rsidR="00C2446A" w:rsidRPr="00BF1ACE" w:rsidRDefault="00C2446A" w:rsidP="00C244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 xml:space="preserve">Коэффициент мощности, </w:t>
                  </w:r>
                  <w:proofErr w:type="spellStart"/>
                  <w:r w:rsidRPr="00BF1ACE">
                    <w:rPr>
                      <w:rFonts w:ascii="Times New Roman" w:hAnsi="Times New Roman" w:cs="Times New Roman"/>
                    </w:rPr>
                    <w:t>cos</w:t>
                  </w:r>
                  <w:proofErr w:type="spellEnd"/>
                  <w:r w:rsidRPr="00BF1ACE">
                    <w:rPr>
                      <w:rFonts w:ascii="Times New Roman" w:hAnsi="Times New Roman" w:cs="Times New Roman"/>
                    </w:rPr>
                    <w:t xml:space="preserve"> φ: </w:t>
                  </w:r>
                  <w:r w:rsidR="00BF1ACE" w:rsidRPr="00BF1ACE">
                    <w:rPr>
                      <w:rFonts w:ascii="Times New Roman" w:hAnsi="Times New Roman" w:cs="Times New Roman"/>
                    </w:rPr>
                    <w:t>…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…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>0,98</w:t>
                  </w:r>
                </w:p>
                <w:p w:rsidR="002F383C" w:rsidRPr="00BF1ACE" w:rsidRDefault="00C2446A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 xml:space="preserve">Цветовая температура: 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>………</w:t>
                  </w:r>
                  <w:r w:rsidR="00BF1ACE" w:rsidRPr="00BF1ACE">
                    <w:rPr>
                      <w:rFonts w:ascii="Times New Roman" w:hAnsi="Times New Roman" w:cs="Times New Roman"/>
                    </w:rPr>
                    <w:t>…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…..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 xml:space="preserve">4000-6000 </w:t>
                  </w:r>
                  <w:r w:rsidRPr="00BF1ACE">
                    <w:rPr>
                      <w:rFonts w:ascii="Times New Roman" w:hAnsi="Times New Roman" w:cs="Times New Roman"/>
                      <w:b/>
                      <w:lang w:val="en-US"/>
                    </w:rPr>
                    <w:t>K</w:t>
                  </w:r>
                </w:p>
                <w:p w:rsidR="002F383C" w:rsidRDefault="00C2446A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</w:rPr>
                    <w:t xml:space="preserve">Температура эксплуатаций: 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>……</w:t>
                  </w:r>
                  <w:r w:rsidR="00BF1ACE" w:rsidRPr="00BF1ACE">
                    <w:rPr>
                      <w:rFonts w:ascii="Times New Roman" w:hAnsi="Times New Roman" w:cs="Times New Roman"/>
                    </w:rPr>
                    <w:t>…</w:t>
                  </w:r>
                  <w:r w:rsidR="00C15617" w:rsidRPr="00BF1ACE">
                    <w:rPr>
                      <w:rFonts w:ascii="Times New Roman" w:hAnsi="Times New Roman" w:cs="Times New Roman"/>
                    </w:rPr>
                    <w:t xml:space="preserve">.. </w:t>
                  </w:r>
                  <w:r w:rsidRPr="00BF1ACE">
                    <w:rPr>
                      <w:rFonts w:ascii="Times New Roman" w:hAnsi="Times New Roman" w:cs="Times New Roman"/>
                      <w:b/>
                    </w:rPr>
                    <w:t>-25…+55</w:t>
                  </w:r>
                  <w:proofErr w:type="gramStart"/>
                  <w:r w:rsidRPr="00BF1AC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>°С</w:t>
                  </w:r>
                  <w:proofErr w:type="gramEnd"/>
                </w:p>
                <w:p w:rsidR="00BF1ACE" w:rsidRPr="00BF1ACE" w:rsidRDefault="00BF1ACE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Напряжение: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 xml:space="preserve"> </w:t>
                  </w:r>
                  <w:r w:rsidRPr="003E5D76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…………………..…….</w:t>
                  </w:r>
                  <w:r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 xml:space="preserve"> 160-320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 xml:space="preserve"> В</w:t>
                  </w:r>
                  <w:proofErr w:type="gramEnd"/>
                </w:p>
                <w:p w:rsidR="00C2446A" w:rsidRPr="00BF1ACE" w:rsidRDefault="00C2446A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Частота света: </w:t>
                  </w:r>
                  <w:r w:rsidR="00C15617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……………………</w:t>
                  </w:r>
                  <w:r w:rsid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</w:t>
                  </w:r>
                  <w:r w:rsidR="00C15617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>42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  <w:lang w:val="en-US"/>
                    </w:rPr>
                    <w:t> 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>000 Гц</w:t>
                  </w:r>
                </w:p>
                <w:p w:rsidR="00C2446A" w:rsidRPr="00BF1ACE" w:rsidRDefault="00C2446A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Пульсация светового потока: </w:t>
                  </w:r>
                  <w:r w:rsidR="00C15617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……</w:t>
                  </w:r>
                  <w:r w:rsidR="00BF1ACE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...</w:t>
                  </w:r>
                  <w:r w:rsidR="00C15617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>2%</w:t>
                  </w:r>
                </w:p>
                <w:p w:rsidR="00C2446A" w:rsidRPr="00BF1ACE" w:rsidRDefault="00C2446A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Класс энергопотребления </w:t>
                  </w: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  <w:lang w:val="en-US"/>
                    </w:rPr>
                    <w:t>CELMA</w:t>
                  </w: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:</w:t>
                  </w:r>
                  <w:r w:rsidR="00BF1ACE"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.</w:t>
                  </w: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</w:t>
                  </w:r>
                  <w:r w:rsidR="00997119"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  <w:lang w:val="en-US"/>
                    </w:rPr>
                    <w:t>A</w:t>
                  </w:r>
                  <w:r w:rsidR="00997119"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>2</w:t>
                  </w:r>
                </w:p>
                <w:p w:rsidR="00BF1ACE" w:rsidRPr="00BF1ACE" w:rsidRDefault="00BF1ACE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Срок службы ……………</w:t>
                  </w:r>
                  <w:r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.</w:t>
                  </w: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……….....</w:t>
                  </w:r>
                  <w:r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</w:rPr>
                    <w:t xml:space="preserve"> до 90 000 ч</w:t>
                  </w:r>
                </w:p>
                <w:p w:rsidR="00BF1ACE" w:rsidRPr="00BF1ACE" w:rsidRDefault="00BF1ACE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52525"/>
                      <w:sz w:val="24"/>
                      <w:szCs w:val="24"/>
                      <w:shd w:val="clear" w:color="auto" w:fill="FFFFFF"/>
                    </w:rPr>
                  </w:pP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ЭПРА …………………………….</w:t>
                  </w:r>
                  <w:r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…</w:t>
                  </w:r>
                  <w:r w:rsidRPr="00BF1ACE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25252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BF1ACE">
                    <w:rPr>
                      <w:rFonts w:ascii="Times New Roman" w:hAnsi="Times New Roman" w:cs="Times New Roman"/>
                      <w:b/>
                      <w:color w:val="252525"/>
                      <w:shd w:val="clear" w:color="auto" w:fill="FFFFFF"/>
                      <w:lang w:val="en-US"/>
                    </w:rPr>
                    <w:t>TRIDONIK</w:t>
                  </w:r>
                </w:p>
                <w:p w:rsidR="00F96AD8" w:rsidRPr="005F3631" w:rsidRDefault="00F96AD8" w:rsidP="00F7587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  <w:lang w:val="en-US"/>
                    </w:rPr>
                  </w:pPr>
                </w:p>
                <w:p w:rsidR="00F96AD8" w:rsidRPr="00C15617" w:rsidRDefault="00E62061" w:rsidP="00F96AD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252525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5013100" cy="873023"/>
                        <wp:effectExtent l="19050" t="0" r="0" b="0"/>
                        <wp:docPr id="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4124" cy="873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96AD8">
                    <w:rPr>
                      <w:rFonts w:ascii="Times New Roman" w:hAnsi="Times New Roman" w:cs="Times New Roman"/>
                      <w:noProof/>
                      <w:color w:val="252525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1504680" cy="884903"/>
                        <wp:effectExtent l="19050" t="0" r="270" b="0"/>
                        <wp:docPr id="10" name="Рисунок 4" descr="C:\Users\Альберт\Desktop\1386262924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Альберт\Desktop\1386262924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782" cy="889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2898" w:rsidRPr="005F3631" w:rsidRDefault="00802898" w:rsidP="00F75877">
                  <w:pPr>
                    <w:spacing w:after="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  <w:p w:rsidR="00802898" w:rsidRPr="00BF1ACE" w:rsidRDefault="00802898" w:rsidP="00F75877">
                  <w:pPr>
                    <w:spacing w:after="0" w:line="240" w:lineRule="auto"/>
                    <w:rPr>
                      <w:b/>
                    </w:rPr>
                  </w:pPr>
                  <w:r w:rsidRPr="00802898">
                    <w:rPr>
                      <w:b/>
                    </w:rPr>
                    <w:t>Дополнительные опции</w:t>
                  </w:r>
                  <w:r w:rsidRPr="00BF1ACE">
                    <w:rPr>
                      <w:b/>
                    </w:rPr>
                    <w:t>:</w:t>
                  </w:r>
                  <w:r w:rsidR="0035150B">
                    <w:rPr>
                      <w:b/>
                    </w:rPr>
                    <w:t xml:space="preserve">                       Тип ламп</w:t>
                  </w:r>
                  <w:r w:rsidR="0035150B" w:rsidRPr="00BF1ACE">
                    <w:rPr>
                      <w:b/>
                    </w:rPr>
                    <w:t>:</w:t>
                  </w:r>
                </w:p>
                <w:p w:rsidR="00802898" w:rsidRPr="0035150B" w:rsidRDefault="00802898" w:rsidP="0035150B">
                  <w:pPr>
                    <w:spacing w:after="0" w:line="240" w:lineRule="auto"/>
                    <w:ind w:left="360"/>
                    <w:rPr>
                      <w:b/>
                    </w:rPr>
                  </w:pPr>
                  <w:r w:rsidRPr="0035150B">
                    <w:rPr>
                      <w:b/>
                    </w:rPr>
                    <w:t>Защитные решетки</w:t>
                  </w:r>
                  <w:r w:rsidR="0035150B" w:rsidRPr="0035150B">
                    <w:rPr>
                      <w:b/>
                    </w:rPr>
                    <w:t xml:space="preserve">                                </w:t>
                  </w:r>
                  <w:r w:rsidR="0035150B" w:rsidRPr="0035150B">
                    <w:rPr>
                      <w:b/>
                      <w:lang w:val="en-US"/>
                    </w:rPr>
                    <w:t>T</w:t>
                  </w:r>
                  <w:r w:rsidR="0035150B" w:rsidRPr="0035150B">
                    <w:rPr>
                      <w:b/>
                    </w:rPr>
                    <w:t>5 (</w:t>
                  </w:r>
                  <w:r w:rsidR="0035150B" w:rsidRPr="0035150B">
                    <w:rPr>
                      <w:rFonts w:asciiTheme="majorHAnsi" w:hAnsiTheme="majorHAnsi" w:cs="Arial"/>
                      <w:color w:val="333333"/>
                      <w:shd w:val="clear" w:color="auto" w:fill="FFFFFF"/>
                    </w:rPr>
                    <w:t xml:space="preserve">Ø </w:t>
                  </w:r>
                  <w:r w:rsidR="0035150B" w:rsidRPr="0035150B">
                    <w:rPr>
                      <w:b/>
                    </w:rPr>
                    <w:t xml:space="preserve">16 </w:t>
                  </w:r>
                  <w:r w:rsidR="0035150B" w:rsidRPr="0035150B">
                    <w:rPr>
                      <w:b/>
                      <w:lang w:val="en-US"/>
                    </w:rPr>
                    <w:t>mm</w:t>
                  </w:r>
                  <w:r w:rsidR="0035150B" w:rsidRPr="0035150B">
                    <w:rPr>
                      <w:b/>
                    </w:rPr>
                    <w:t xml:space="preserve">, цоколь </w:t>
                  </w:r>
                  <w:r w:rsidR="0035150B" w:rsidRPr="0035150B">
                    <w:rPr>
                      <w:b/>
                      <w:lang w:val="en-US"/>
                    </w:rPr>
                    <w:t>G</w:t>
                  </w:r>
                  <w:r w:rsidR="0035150B" w:rsidRPr="0035150B">
                    <w:rPr>
                      <w:b/>
                    </w:rPr>
                    <w:t>5)</w:t>
                  </w:r>
                </w:p>
                <w:p w:rsidR="00802898" w:rsidRPr="0035150B" w:rsidRDefault="00802898" w:rsidP="0035150B">
                  <w:pPr>
                    <w:spacing w:after="0" w:line="240" w:lineRule="auto"/>
                    <w:ind w:left="360"/>
                    <w:rPr>
                      <w:b/>
                    </w:rPr>
                  </w:pPr>
                  <w:r w:rsidRPr="0035150B">
                    <w:rPr>
                      <w:b/>
                    </w:rPr>
                    <w:t>Трубки из поликарбоната</w:t>
                  </w:r>
                  <w:r w:rsidR="0035150B" w:rsidRPr="0035150B">
                    <w:rPr>
                      <w:b/>
                    </w:rPr>
                    <w:t xml:space="preserve">                    </w:t>
                  </w:r>
                  <w:r w:rsidR="0035150B" w:rsidRPr="0035150B">
                    <w:rPr>
                      <w:b/>
                      <w:lang w:val="en-US"/>
                    </w:rPr>
                    <w:t>T</w:t>
                  </w:r>
                  <w:r w:rsidR="0035150B" w:rsidRPr="0035150B">
                    <w:rPr>
                      <w:b/>
                    </w:rPr>
                    <w:t>8 (</w:t>
                  </w:r>
                  <w:r w:rsidR="0035150B" w:rsidRPr="0035150B">
                    <w:rPr>
                      <w:rFonts w:asciiTheme="majorHAnsi" w:hAnsiTheme="majorHAnsi" w:cs="Arial"/>
                      <w:color w:val="333333"/>
                      <w:shd w:val="clear" w:color="auto" w:fill="FFFFFF"/>
                    </w:rPr>
                    <w:t xml:space="preserve">Ø </w:t>
                  </w:r>
                  <w:r w:rsidR="0035150B" w:rsidRPr="0035150B">
                    <w:rPr>
                      <w:b/>
                    </w:rPr>
                    <w:t xml:space="preserve">26 </w:t>
                  </w:r>
                  <w:r w:rsidR="0035150B" w:rsidRPr="0035150B">
                    <w:rPr>
                      <w:b/>
                      <w:lang w:val="en-US"/>
                    </w:rPr>
                    <w:t>mm</w:t>
                  </w:r>
                  <w:r w:rsidR="0035150B" w:rsidRPr="0035150B">
                    <w:rPr>
                      <w:b/>
                    </w:rPr>
                    <w:t xml:space="preserve">, цоколь </w:t>
                  </w:r>
                  <w:r w:rsidR="0035150B" w:rsidRPr="0035150B">
                    <w:rPr>
                      <w:b/>
                      <w:lang w:val="en-US"/>
                    </w:rPr>
                    <w:t>G</w:t>
                  </w:r>
                  <w:r w:rsidR="0035150B" w:rsidRPr="0035150B">
                    <w:rPr>
                      <w:b/>
                    </w:rPr>
                    <w:t>13)</w:t>
                  </w:r>
                </w:p>
                <w:p w:rsidR="003E5D76" w:rsidRPr="003E5D76" w:rsidRDefault="00802898" w:rsidP="003E5D76">
                  <w:pPr>
                    <w:spacing w:after="0" w:line="240" w:lineRule="auto"/>
                    <w:ind w:left="360"/>
                    <w:rPr>
                      <w:b/>
                    </w:rPr>
                  </w:pPr>
                  <w:r w:rsidRPr="0035150B">
                    <w:rPr>
                      <w:b/>
                    </w:rPr>
                    <w:t xml:space="preserve"> Управление светом</w:t>
                  </w:r>
                </w:p>
                <w:p w:rsidR="003E5D76" w:rsidRDefault="003E5D76" w:rsidP="003E5D76">
                  <w:pPr>
                    <w:spacing w:after="0" w:line="240" w:lineRule="auto"/>
                    <w:rPr>
                      <w:rStyle w:val="ad"/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Style w:val="ad"/>
                      <w:rFonts w:ascii="Times New Roman" w:hAnsi="Times New Roman" w:cs="Times New Roman"/>
                      <w:color w:val="000000"/>
                    </w:rPr>
                    <w:t xml:space="preserve">   </w:t>
                  </w:r>
                </w:p>
                <w:p w:rsidR="005F3631" w:rsidRPr="003E5D76" w:rsidRDefault="005F3631" w:rsidP="003E5D76">
                  <w:pPr>
                    <w:spacing w:after="0" w:line="240" w:lineRule="auto"/>
                    <w:ind w:firstLine="708"/>
                    <w:rPr>
                      <w:b/>
                    </w:rPr>
                  </w:pPr>
                  <w:r w:rsidRPr="005F3631">
                    <w:rPr>
                      <w:rStyle w:val="ad"/>
                      <w:rFonts w:ascii="Times New Roman" w:hAnsi="Times New Roman" w:cs="Times New Roman"/>
                      <w:color w:val="000000"/>
                    </w:rPr>
                    <w:t>Предназначение:</w:t>
                  </w:r>
                  <w:r w:rsidR="003E5D76" w:rsidRPr="003E5D76">
                    <w:rPr>
                      <w:color w:val="000000"/>
                    </w:rPr>
                    <w:t xml:space="preserve"> </w:t>
                  </w:r>
                  <w:r w:rsidRPr="00127D68">
                    <w:rPr>
                      <w:rFonts w:ascii="Times New Roman" w:hAnsi="Times New Roman" w:cs="Times New Roman"/>
                      <w:color w:val="000000"/>
                    </w:rPr>
                    <w:t>Светильник предназначен для организации искусственного освещения в промышленных сооружениях.</w:t>
                  </w:r>
                </w:p>
                <w:p w:rsidR="003E5D76" w:rsidRDefault="003E5D76" w:rsidP="003E5D76">
                  <w:pPr>
                    <w:pStyle w:val="ac"/>
                    <w:shd w:val="clear" w:color="auto" w:fill="FFFFFF"/>
                    <w:spacing w:before="0" w:beforeAutospacing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</w:rPr>
                    <w:tab/>
                  </w:r>
                  <w:r w:rsidRPr="003E5D76">
                    <w:rPr>
                      <w:b/>
                      <w:color w:val="000000"/>
                      <w:sz w:val="22"/>
                      <w:szCs w:val="22"/>
                    </w:rPr>
                    <w:t>Конструкция:</w:t>
                  </w:r>
                  <w:r w:rsidRPr="003E5D76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27D68">
                    <w:rPr>
                      <w:color w:val="000000"/>
                      <w:sz w:val="22"/>
                      <w:szCs w:val="22"/>
                    </w:rPr>
                    <w:t>Цельнометаллический корпус из листовой стали, окрашен порошковой краской белого цвета.</w:t>
                  </w:r>
                </w:p>
                <w:p w:rsidR="003755A9" w:rsidRDefault="005F3631" w:rsidP="003E5D76">
                  <w:pPr>
                    <w:pStyle w:val="ac"/>
                    <w:shd w:val="clear" w:color="auto" w:fill="FFFFFF"/>
                    <w:spacing w:before="0" w:before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3631">
                    <w:rPr>
                      <w:color w:val="000000"/>
                      <w:sz w:val="22"/>
                      <w:szCs w:val="22"/>
                    </w:rPr>
                    <w:t xml:space="preserve">Рекомендуемая высота установки от </w:t>
                  </w:r>
                  <w:r w:rsidR="00127D68"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5F3631">
                    <w:rPr>
                      <w:color w:val="000000"/>
                      <w:sz w:val="22"/>
                      <w:szCs w:val="22"/>
                    </w:rPr>
                    <w:t xml:space="preserve">м до </w:t>
                  </w:r>
                  <w:r w:rsidR="00127D68">
                    <w:rPr>
                      <w:color w:val="000000"/>
                      <w:sz w:val="22"/>
                      <w:szCs w:val="22"/>
                    </w:rPr>
                    <w:t>35</w:t>
                  </w:r>
                  <w:r w:rsidRPr="005F3631">
                    <w:rPr>
                      <w:color w:val="000000"/>
                      <w:sz w:val="22"/>
                      <w:szCs w:val="22"/>
                    </w:rPr>
                    <w:t xml:space="preserve"> м. </w:t>
                  </w:r>
                </w:p>
                <w:p w:rsidR="00127D68" w:rsidRPr="005F3631" w:rsidRDefault="00127D68" w:rsidP="003E5D76">
                  <w:pPr>
                    <w:pStyle w:val="ac"/>
                    <w:shd w:val="clear" w:color="auto" w:fill="FFFFFF"/>
                    <w:spacing w:before="0" w:beforeAutospacing="0"/>
                    <w:jc w:val="center"/>
                    <w:rPr>
                      <w:sz w:val="14"/>
                      <w:szCs w:val="14"/>
                    </w:rPr>
                  </w:pPr>
                </w:p>
                <w:tbl>
                  <w:tblPr>
                    <w:tblStyle w:val="a5"/>
                    <w:tblW w:w="0" w:type="auto"/>
                    <w:jc w:val="center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6" w:space="0" w:color="000000" w:themeColor="text1"/>
                      <w:insideV w:val="single" w:sz="6" w:space="0" w:color="000000" w:themeColor="text1"/>
                    </w:tblBorders>
                    <w:tblLook w:val="04A0"/>
                  </w:tblPr>
                  <w:tblGrid>
                    <w:gridCol w:w="1313"/>
                    <w:gridCol w:w="1701"/>
                    <w:gridCol w:w="1530"/>
                    <w:gridCol w:w="1601"/>
                    <w:gridCol w:w="1830"/>
                    <w:gridCol w:w="1276"/>
                    <w:gridCol w:w="1411"/>
                  </w:tblGrid>
                  <w:tr w:rsidR="002B5C2F" w:rsidRPr="00522006" w:rsidTr="00802898">
                    <w:trPr>
                      <w:jc w:val="center"/>
                    </w:trPr>
                    <w:tc>
                      <w:tcPr>
                        <w:tcW w:w="1313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D27130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Модель: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802898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Фактическое потребление</w:t>
                        </w:r>
                        <w:r w:rsidR="00D27130" w:rsidRPr="00802898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proofErr w:type="gramStart"/>
                        <w:r w:rsidR="00D27130" w:rsidRPr="00802898">
                          <w:rPr>
                            <w:b/>
                            <w:sz w:val="18"/>
                            <w:szCs w:val="18"/>
                          </w:rPr>
                          <w:t>Вт</w:t>
                        </w:r>
                        <w:proofErr w:type="gramEnd"/>
                        <w:r w:rsidR="00D27130" w:rsidRPr="00802898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D27130" w:rsidP="000E07F9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Световой поток, Лм:</w:t>
                        </w:r>
                      </w:p>
                    </w:tc>
                    <w:tc>
                      <w:tcPr>
                        <w:tcW w:w="1601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Длина</w:t>
                        </w:r>
                        <w:r w:rsidR="00D27130" w:rsidRPr="00802898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1A2D52" w:rsidRPr="00802898" w:rsidRDefault="00D27130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 xml:space="preserve">Габариты, </w:t>
                        </w:r>
                        <w:proofErr w:type="gramStart"/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мм</w:t>
                        </w:r>
                        <w:proofErr w:type="gramEnd"/>
                      </w:p>
                      <w:p w:rsidR="00D27130" w:rsidRPr="00802898" w:rsidRDefault="001A2D52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Ширина</w:t>
                        </w:r>
                        <w:r w:rsidR="00D27130" w:rsidRPr="00802898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Высота: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12" w:space="0" w:color="000000" w:themeColor="text1"/>
                          <w:bottom w:val="single" w:sz="12" w:space="0" w:color="000000" w:themeColor="text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 xml:space="preserve">Масса, </w:t>
                        </w:r>
                        <w:proofErr w:type="gramStart"/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кг</w:t>
                        </w:r>
                        <w:proofErr w:type="gramEnd"/>
                        <w:r w:rsidRPr="00802898">
                          <w:rPr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D27130" w:rsidRPr="003755A9" w:rsidTr="00802898">
                    <w:trPr>
                      <w:trHeight w:val="273"/>
                      <w:jc w:val="center"/>
                    </w:trPr>
                    <w:tc>
                      <w:tcPr>
                        <w:tcW w:w="1313" w:type="dxa"/>
                        <w:vAlign w:val="center"/>
                      </w:tcPr>
                      <w:p w:rsidR="00D27130" w:rsidRPr="00802898" w:rsidRDefault="00127D68" w:rsidP="008B463C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ЛСПО 01 4</w:t>
                        </w:r>
                        <w:r w:rsidR="000E07F9" w:rsidRPr="00802898">
                          <w:rPr>
                            <w:sz w:val="16"/>
                            <w:szCs w:val="16"/>
                            <w:lang w:val="en-US"/>
                          </w:rPr>
                          <w:t>x54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D27130" w:rsidRPr="00802898" w:rsidRDefault="00127D68" w:rsidP="00127D68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216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D27130" w:rsidRPr="00802898" w:rsidRDefault="00127D68" w:rsidP="009C4CA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="001A2D52" w:rsidRPr="00802898">
                          <w:rPr>
                            <w:sz w:val="18"/>
                            <w:szCs w:val="18"/>
                            <w:lang w:val="en-US"/>
                          </w:rPr>
                          <w:t>0 000</w:t>
                        </w:r>
                      </w:p>
                    </w:tc>
                    <w:tc>
                      <w:tcPr>
                        <w:tcW w:w="1601" w:type="dxa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1235</w:t>
                        </w:r>
                      </w:p>
                    </w:tc>
                    <w:tc>
                      <w:tcPr>
                        <w:tcW w:w="1830" w:type="dxa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520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D27130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411" w:type="dxa"/>
                        <w:vAlign w:val="center"/>
                      </w:tcPr>
                      <w:p w:rsidR="00D27130" w:rsidRPr="00802898" w:rsidRDefault="00127D68" w:rsidP="006944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1A2D52" w:rsidRPr="00802898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  <w:tr w:rsidR="000E07F9" w:rsidRPr="003755A9" w:rsidTr="00802898">
                    <w:trPr>
                      <w:trHeight w:val="263"/>
                      <w:jc w:val="center"/>
                    </w:trPr>
                    <w:tc>
                      <w:tcPr>
                        <w:tcW w:w="1313" w:type="dxa"/>
                        <w:vAlign w:val="center"/>
                      </w:tcPr>
                      <w:p w:rsidR="000E07F9" w:rsidRPr="00802898" w:rsidRDefault="00127D68" w:rsidP="008B463C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ЛСПО 01 4</w:t>
                        </w:r>
                        <w:r w:rsidR="000E07F9" w:rsidRPr="00802898">
                          <w:rPr>
                            <w:sz w:val="16"/>
                            <w:szCs w:val="16"/>
                            <w:lang w:val="en-US"/>
                          </w:rPr>
                          <w:t>x58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0E07F9" w:rsidRPr="00127D68" w:rsidRDefault="00127D68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232</w:t>
                        </w:r>
                      </w:p>
                    </w:tc>
                    <w:tc>
                      <w:tcPr>
                        <w:tcW w:w="1530" w:type="dxa"/>
                        <w:vAlign w:val="center"/>
                      </w:tcPr>
                      <w:p w:rsidR="000E07F9" w:rsidRPr="00802898" w:rsidRDefault="00127D68" w:rsidP="009C4CA7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0 </w:t>
                        </w: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  <w:r w:rsidR="001A2D52" w:rsidRPr="00802898">
                          <w:rPr>
                            <w:sz w:val="18"/>
                            <w:szCs w:val="18"/>
                            <w:lang w:val="en-US"/>
                          </w:rPr>
                          <w:t>00</w:t>
                        </w:r>
                      </w:p>
                    </w:tc>
                    <w:tc>
                      <w:tcPr>
                        <w:tcW w:w="1601" w:type="dxa"/>
                        <w:vAlign w:val="center"/>
                      </w:tcPr>
                      <w:p w:rsidR="000E07F9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1585</w:t>
                        </w:r>
                      </w:p>
                    </w:tc>
                    <w:tc>
                      <w:tcPr>
                        <w:tcW w:w="1830" w:type="dxa"/>
                        <w:vAlign w:val="center"/>
                      </w:tcPr>
                      <w:p w:rsidR="000E07F9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520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E07F9" w:rsidRPr="00802898" w:rsidRDefault="001A2D52" w:rsidP="009C2A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2898">
                          <w:rPr>
                            <w:sz w:val="18"/>
                            <w:szCs w:val="18"/>
                          </w:rPr>
                          <w:t>110</w:t>
                        </w:r>
                      </w:p>
                    </w:tc>
                    <w:tc>
                      <w:tcPr>
                        <w:tcW w:w="1411" w:type="dxa"/>
                        <w:vAlign w:val="center"/>
                      </w:tcPr>
                      <w:p w:rsidR="000E07F9" w:rsidRPr="00802898" w:rsidRDefault="00127D68" w:rsidP="006944F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="001A2D52" w:rsidRPr="00802898">
                          <w:rPr>
                            <w:sz w:val="20"/>
                            <w:szCs w:val="20"/>
                          </w:rPr>
                          <w:t>,5</w:t>
                        </w:r>
                      </w:p>
                    </w:tc>
                  </w:tr>
                </w:tbl>
                <w:p w:rsidR="003755A9" w:rsidRDefault="003755A9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9C4CA7" w:rsidRDefault="009C4CA7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127D68" w:rsidRDefault="00127D68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127D68" w:rsidRPr="00127D68" w:rsidRDefault="00127D68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9C4CA7" w:rsidRDefault="009C4CA7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AB5490" w:rsidRDefault="00AB5490" w:rsidP="00F75877">
                  <w:pPr>
                    <w:spacing w:after="0" w:line="240" w:lineRule="auto"/>
                    <w:rPr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AB5490" w:rsidRPr="00AB5490" w:rsidRDefault="00AB5490" w:rsidP="00F75877">
                  <w:pPr>
                    <w:spacing w:after="0" w:line="240" w:lineRule="auto"/>
                    <w:rPr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  <w:lang w:eastAsia="ru-RU"/>
                    </w:rPr>
                    <w:drawing>
                      <wp:inline distT="0" distB="0" distL="0" distR="0">
                        <wp:extent cx="6640195" cy="904875"/>
                        <wp:effectExtent l="19050" t="0" r="825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019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sectPr w:rsidR="00CF0717" w:rsidSect="00343D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4A" w:rsidRDefault="0097324A" w:rsidP="00CF746A">
      <w:pPr>
        <w:spacing w:after="0" w:line="240" w:lineRule="auto"/>
      </w:pPr>
      <w:r>
        <w:separator/>
      </w:r>
    </w:p>
  </w:endnote>
  <w:endnote w:type="continuationSeparator" w:id="0">
    <w:p w:rsidR="0097324A" w:rsidRDefault="0097324A" w:rsidP="00CF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4A" w:rsidRDefault="0097324A" w:rsidP="00CF746A">
      <w:pPr>
        <w:spacing w:after="0" w:line="240" w:lineRule="auto"/>
      </w:pPr>
      <w:r>
        <w:separator/>
      </w:r>
    </w:p>
  </w:footnote>
  <w:footnote w:type="continuationSeparator" w:id="0">
    <w:p w:rsidR="0097324A" w:rsidRDefault="0097324A" w:rsidP="00CF7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344"/>
    <w:multiLevelType w:val="hybridMultilevel"/>
    <w:tmpl w:val="5B50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DA6"/>
    <w:rsid w:val="00025618"/>
    <w:rsid w:val="000C7FD7"/>
    <w:rsid w:val="000E07F9"/>
    <w:rsid w:val="00123820"/>
    <w:rsid w:val="00127D68"/>
    <w:rsid w:val="001A2D52"/>
    <w:rsid w:val="001C1340"/>
    <w:rsid w:val="0020210B"/>
    <w:rsid w:val="00227955"/>
    <w:rsid w:val="00250264"/>
    <w:rsid w:val="002650B2"/>
    <w:rsid w:val="002B5C2F"/>
    <w:rsid w:val="002F383C"/>
    <w:rsid w:val="003004F3"/>
    <w:rsid w:val="00343DA6"/>
    <w:rsid w:val="0035150B"/>
    <w:rsid w:val="00362455"/>
    <w:rsid w:val="003755A9"/>
    <w:rsid w:val="00395D89"/>
    <w:rsid w:val="003E5D76"/>
    <w:rsid w:val="00414EDF"/>
    <w:rsid w:val="00522006"/>
    <w:rsid w:val="00541941"/>
    <w:rsid w:val="00542331"/>
    <w:rsid w:val="005F3631"/>
    <w:rsid w:val="005F6DEA"/>
    <w:rsid w:val="00600C6D"/>
    <w:rsid w:val="00637E46"/>
    <w:rsid w:val="006944F2"/>
    <w:rsid w:val="006F4E09"/>
    <w:rsid w:val="00704FE4"/>
    <w:rsid w:val="00754ABE"/>
    <w:rsid w:val="0077247A"/>
    <w:rsid w:val="007E2FC5"/>
    <w:rsid w:val="007E4D1D"/>
    <w:rsid w:val="007E64BE"/>
    <w:rsid w:val="007F43D7"/>
    <w:rsid w:val="00802898"/>
    <w:rsid w:val="0084740A"/>
    <w:rsid w:val="008B4463"/>
    <w:rsid w:val="008B463C"/>
    <w:rsid w:val="008C52DE"/>
    <w:rsid w:val="0097324A"/>
    <w:rsid w:val="00997119"/>
    <w:rsid w:val="009B3BBE"/>
    <w:rsid w:val="009C4CA7"/>
    <w:rsid w:val="009E09E5"/>
    <w:rsid w:val="00A861FC"/>
    <w:rsid w:val="00AB5490"/>
    <w:rsid w:val="00AD18E8"/>
    <w:rsid w:val="00AE54F6"/>
    <w:rsid w:val="00BA1C27"/>
    <w:rsid w:val="00BF1ACE"/>
    <w:rsid w:val="00C15617"/>
    <w:rsid w:val="00C2446A"/>
    <w:rsid w:val="00C561E1"/>
    <w:rsid w:val="00CB7672"/>
    <w:rsid w:val="00CE186B"/>
    <w:rsid w:val="00CF0717"/>
    <w:rsid w:val="00CF746A"/>
    <w:rsid w:val="00D27130"/>
    <w:rsid w:val="00D53801"/>
    <w:rsid w:val="00DF67FD"/>
    <w:rsid w:val="00E50918"/>
    <w:rsid w:val="00E62061"/>
    <w:rsid w:val="00E62B48"/>
    <w:rsid w:val="00F5318E"/>
    <w:rsid w:val="00F75877"/>
    <w:rsid w:val="00F96AD8"/>
    <w:rsid w:val="00F97ABD"/>
    <w:rsid w:val="00FF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73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17"/>
  </w:style>
  <w:style w:type="paragraph" w:styleId="1">
    <w:name w:val="heading 1"/>
    <w:basedOn w:val="a"/>
    <w:link w:val="10"/>
    <w:uiPriority w:val="9"/>
    <w:qFormat/>
    <w:rsid w:val="00C24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0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2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F7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746A"/>
  </w:style>
  <w:style w:type="paragraph" w:styleId="a8">
    <w:name w:val="footer"/>
    <w:basedOn w:val="a"/>
    <w:link w:val="a9"/>
    <w:uiPriority w:val="99"/>
    <w:semiHidden/>
    <w:unhideWhenUsed/>
    <w:rsid w:val="00CF7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746A"/>
  </w:style>
  <w:style w:type="character" w:customStyle="1" w:styleId="10">
    <w:name w:val="Заголовок 1 Знак"/>
    <w:basedOn w:val="a0"/>
    <w:link w:val="1"/>
    <w:uiPriority w:val="9"/>
    <w:rsid w:val="00C2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C244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2446A"/>
  </w:style>
  <w:style w:type="paragraph" w:styleId="ab">
    <w:name w:val="List Paragraph"/>
    <w:basedOn w:val="a"/>
    <w:uiPriority w:val="34"/>
    <w:qFormat/>
    <w:rsid w:val="008028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F36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C844-3306-479A-A37F-8076F535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Ульянины</dc:creator>
  <cp:lastModifiedBy>Альберт</cp:lastModifiedBy>
  <cp:revision>16</cp:revision>
  <cp:lastPrinted>2015-11-21T13:47:00Z</cp:lastPrinted>
  <dcterms:created xsi:type="dcterms:W3CDTF">2014-12-01T13:28:00Z</dcterms:created>
  <dcterms:modified xsi:type="dcterms:W3CDTF">2015-11-25T18:23:00Z</dcterms:modified>
</cp:coreProperties>
</file>